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3CECD" w14:textId="77777777" w:rsidR="009D53BB" w:rsidRPr="009D53BB" w:rsidRDefault="009D53BB" w:rsidP="009D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Below are procedures to follow for workers compensation accidents and injuries.</w:t>
      </w:r>
    </w:p>
    <w:p w14:paraId="40D173B3" w14:textId="77777777" w:rsidR="009D53BB" w:rsidRPr="009D53BB" w:rsidRDefault="009D53BB" w:rsidP="009D53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E508314" w14:textId="77777777" w:rsidR="009D53BB" w:rsidRPr="009D53BB" w:rsidRDefault="009D53BB" w:rsidP="009D5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In all cases that are true emergencies (life or limb threatening), the priority is to get the employee immediate medical care. Call the University Police Department at 482-6447. UL Lafayette Police Officers are certified in initial first aid and CPR. *Student Health Services does not treat for worker’s compensation cases.</w:t>
      </w:r>
    </w:p>
    <w:p w14:paraId="31C16311" w14:textId="77777777" w:rsidR="009D53BB" w:rsidRPr="009D53BB" w:rsidRDefault="009D53BB" w:rsidP="009D5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 xml:space="preserve">Contact your </w:t>
      </w:r>
      <w:hyperlink r:id="rId5" w:history="1">
        <w:r w:rsidRPr="009D5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Departmental Safety Coordinator </w:t>
        </w:r>
      </w:hyperlink>
      <w:r w:rsidRPr="009D53BB">
        <w:rPr>
          <w:rFonts w:ascii="Times New Roman" w:eastAsia="Times New Roman" w:hAnsi="Times New Roman" w:cs="Times New Roman"/>
          <w:sz w:val="24"/>
          <w:szCs w:val="24"/>
        </w:rPr>
        <w:t xml:space="preserve">or obtain all facts pertaining to the injury and complete the </w:t>
      </w:r>
      <w:hyperlink r:id="rId6" w:tgtFrame="_blank" w:history="1">
        <w:r w:rsidRPr="009D5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DA2000 </w:t>
        </w:r>
      </w:hyperlink>
      <w:r w:rsidRPr="009D53BB">
        <w:rPr>
          <w:rFonts w:ascii="Times New Roman" w:eastAsia="Times New Roman" w:hAnsi="Times New Roman" w:cs="Times New Roman"/>
          <w:sz w:val="24"/>
          <w:szCs w:val="24"/>
        </w:rPr>
        <w:t>employee incident/accident report.</w:t>
      </w:r>
    </w:p>
    <w:p w14:paraId="630263FB" w14:textId="77777777" w:rsidR="006B0B25" w:rsidRPr="009D53BB" w:rsidRDefault="006B0B25" w:rsidP="006B0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Forward the</w:t>
      </w:r>
      <w:hyperlink r:id="rId7" w:tgtFrame="_blank" w:history="1">
        <w:r w:rsidRPr="009D5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</w:hyperlink>
      <w:hyperlink r:id="rId8" w:tgtFrame="_blank" w:history="1">
        <w:r w:rsidRPr="009D53B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DA2000</w:t>
        </w:r>
      </w:hyperlink>
      <w:r w:rsidRPr="009D53BB">
        <w:rPr>
          <w:rFonts w:ascii="Times New Roman" w:eastAsia="Times New Roman" w:hAnsi="Times New Roman" w:cs="Times New Roman"/>
          <w:sz w:val="24"/>
          <w:szCs w:val="24"/>
        </w:rPr>
        <w:t xml:space="preserve"> to Carolyn Benoit in the Office of Human Resources as soon as possible, even if accident does not result in medical attention,</w:t>
      </w:r>
      <w:r w:rsidRPr="009D53B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(except for motor vehicle injuries)</w:t>
      </w:r>
    </w:p>
    <w:p w14:paraId="6DC28818" w14:textId="77777777" w:rsidR="009D53BB" w:rsidRPr="006B0B25" w:rsidRDefault="006B0B25" w:rsidP="006B0B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0B25">
        <w:rPr>
          <w:rFonts w:ascii="Times New Roman" w:eastAsia="Times New Roman" w:hAnsi="Times New Roman" w:cs="Times New Roman"/>
          <w:sz w:val="24"/>
          <w:szCs w:val="24"/>
        </w:rPr>
        <w:t>If employee does need to seek medical attention, he/she can choose the facility of his/her choice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long as they take worker’s compensation claims</w:t>
      </w:r>
      <w:r w:rsidRPr="006B0B25">
        <w:rPr>
          <w:rFonts w:ascii="Times New Roman" w:eastAsia="Times New Roman" w:hAnsi="Times New Roman" w:cs="Times New Roman"/>
          <w:sz w:val="24"/>
          <w:szCs w:val="24"/>
        </w:rPr>
        <w:t>. Health care providers will need information regarding the worker’s compensation claim.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This information will be generated from the DA2000 and Carolyn Benoit can email this information after she processes the DA2000.</w:t>
      </w:r>
    </w:p>
    <w:p w14:paraId="5AEC00D8" w14:textId="77777777" w:rsidR="009D53BB" w:rsidRPr="009D53BB" w:rsidRDefault="009D53BB" w:rsidP="009D5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Important notes to remember:</w:t>
      </w:r>
    </w:p>
    <w:p w14:paraId="2AE94FB0" w14:textId="77777777" w:rsidR="009D53BB" w:rsidRPr="009D53BB" w:rsidRDefault="009D53BB" w:rsidP="009D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 xml:space="preserve">If employee is seen by an urgent care/emergency room facility and requires further treatment, </w:t>
      </w:r>
      <w:r w:rsidR="001D5BF7">
        <w:rPr>
          <w:rFonts w:ascii="Times New Roman" w:eastAsia="Times New Roman" w:hAnsi="Times New Roman" w:cs="Times New Roman"/>
          <w:sz w:val="24"/>
          <w:szCs w:val="24"/>
        </w:rPr>
        <w:t>contact your worker’s compensation adjuster, once assigned, and he/she will be able to approve/deny your appointments.</w:t>
      </w:r>
    </w:p>
    <w:p w14:paraId="53A2D805" w14:textId="77777777" w:rsidR="009D53BB" w:rsidRPr="009D53BB" w:rsidRDefault="009D53BB" w:rsidP="009D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If the employee did not return to work following the accident, he/she is required to submit a “Return to Work Status Report” from the attending physician. </w:t>
      </w:r>
    </w:p>
    <w:p w14:paraId="294623CA" w14:textId="77777777" w:rsidR="009D53BB" w:rsidRPr="009D53BB" w:rsidRDefault="009D53BB" w:rsidP="009D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The first seven days of missed work are considered the “waiting week” and are not eligible for indemnity benefits unless the employee has missed 14 or more days as a result of the injury. Otherwise, indemnity benefits will start on the eighth day, including the weekend, at 66.666 percent of wages or salary.</w:t>
      </w:r>
    </w:p>
    <w:p w14:paraId="02D7CC69" w14:textId="77777777" w:rsidR="009D53BB" w:rsidRPr="009D53BB" w:rsidRDefault="009D53BB" w:rsidP="009D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>When employee is approved to return to work, he/she is again required to submit a “Return to Work Status Report” from the attending physician.</w:t>
      </w:r>
    </w:p>
    <w:p w14:paraId="2BC98B52" w14:textId="77777777" w:rsidR="009D53BB" w:rsidRPr="009D53BB" w:rsidRDefault="009D53BB" w:rsidP="009D53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3BB">
        <w:rPr>
          <w:rFonts w:ascii="Times New Roman" w:eastAsia="Times New Roman" w:hAnsi="Times New Roman" w:cs="Times New Roman"/>
          <w:sz w:val="24"/>
          <w:szCs w:val="24"/>
        </w:rPr>
        <w:t xml:space="preserve">For more information regarding workers compensation benefits, contact </w:t>
      </w:r>
      <w:proofErr w:type="spellStart"/>
      <w:r w:rsidRPr="009D53BB">
        <w:rPr>
          <w:rFonts w:ascii="Times New Roman" w:eastAsia="Times New Roman" w:hAnsi="Times New Roman" w:cs="Times New Roman"/>
          <w:sz w:val="24"/>
          <w:szCs w:val="24"/>
        </w:rPr>
        <w:t>Carolyn.Benoit</w:t>
      </w:r>
      <w:proofErr w:type="spellEnd"/>
      <w:r w:rsidRPr="009D53BB">
        <w:rPr>
          <w:rFonts w:ascii="Times New Roman" w:eastAsia="Times New Roman" w:hAnsi="Times New Roman" w:cs="Times New Roman"/>
          <w:sz w:val="24"/>
          <w:szCs w:val="24"/>
        </w:rPr>
        <w:t xml:space="preserve"> in HR at 482-6242.</w:t>
      </w:r>
    </w:p>
    <w:p w14:paraId="6DF2A4F3" w14:textId="77777777" w:rsidR="006E2C8E" w:rsidRDefault="006E2C8E"/>
    <w:sectPr w:rsidR="006E2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71724"/>
    <w:multiLevelType w:val="multilevel"/>
    <w:tmpl w:val="FAE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976FEE"/>
    <w:multiLevelType w:val="multilevel"/>
    <w:tmpl w:val="8D70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3BB"/>
    <w:rsid w:val="001D5BF7"/>
    <w:rsid w:val="00570BED"/>
    <w:rsid w:val="006B0B25"/>
    <w:rsid w:val="006E2C8E"/>
    <w:rsid w:val="009D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F6532"/>
  <w15:chartTrackingRefBased/>
  <w15:docId w15:val="{BBB35D3E-5703-494A-98D7-0F558E8B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D53B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D53B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3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6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2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0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louisiana.edu/sites/safety/files/DA2000%20-%202016_fillab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fety.louisiana.edu/sites/safety/files/DA2000%20-%202016_fillable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afety.louisiana.edu/sites/safety/files/DA2000%20-%202016_fillable.pdf" TargetMode="External"/><Relationship Id="rId5" Type="http://schemas.openxmlformats.org/officeDocument/2006/relationships/hyperlink" Target="http://safety.louisiana.edu/about-us/coordinator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Louisiana at Lafayette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Benoit Carolyn J</dc:creator>
  <cp:keywords/>
  <dc:description/>
  <cp:lastModifiedBy>Faye F Cormier</cp:lastModifiedBy>
  <cp:revision>2</cp:revision>
  <cp:lastPrinted>2019-06-03T14:19:00Z</cp:lastPrinted>
  <dcterms:created xsi:type="dcterms:W3CDTF">2021-03-03T14:57:00Z</dcterms:created>
  <dcterms:modified xsi:type="dcterms:W3CDTF">2021-03-03T14:57:00Z</dcterms:modified>
</cp:coreProperties>
</file>